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389" w:rsidRDefault="00D81389" w:rsidP="005E584F">
      <w:pPr>
        <w:jc w:val="both"/>
      </w:pPr>
      <w:r>
        <w:t>GUSTAVE MOREAU 1826-98</w:t>
      </w:r>
      <w:r w:rsidR="008E0E7E">
        <w:t>. Sus cuadros y tendencias, con sus influencias muy variadas.</w:t>
      </w:r>
    </w:p>
    <w:p w:rsidR="007B1E35" w:rsidRDefault="007B0DEA" w:rsidP="005E584F">
      <w:pPr>
        <w:jc w:val="both"/>
      </w:pPr>
      <w:r w:rsidRPr="007B0DEA">
        <w:rPr>
          <w:noProof/>
          <w:lang w:eastAsia="es-ES"/>
        </w:rPr>
        <w:drawing>
          <wp:inline distT="0" distB="0" distL="0" distR="0">
            <wp:extent cx="1809750" cy="3117850"/>
            <wp:effectExtent l="0" t="0" r="0" b="6350"/>
            <wp:docPr id="1143478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7823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31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Edipo y la Esfinge 1864, colorista, onírica, simbolista</w:t>
      </w:r>
      <w:r w:rsidR="004C2B1C">
        <w:t>, romanticismo</w:t>
      </w:r>
    </w:p>
    <w:p w:rsidR="007B0DEA" w:rsidRDefault="0018039C" w:rsidP="005E584F">
      <w:pPr>
        <w:jc w:val="both"/>
      </w:pPr>
      <w:r w:rsidRPr="0018039C">
        <w:rPr>
          <w:noProof/>
          <w:lang w:eastAsia="es-ES"/>
        </w:rPr>
        <w:drawing>
          <wp:inline distT="0" distB="0" distL="0" distR="0">
            <wp:extent cx="2487295" cy="3175000"/>
            <wp:effectExtent l="0" t="0" r="8255" b="6350"/>
            <wp:docPr id="20691597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597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3196" cy="318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Moisés niño. Simbolismo</w:t>
      </w:r>
    </w:p>
    <w:p w:rsidR="0018039C" w:rsidRDefault="0018039C" w:rsidP="005E584F">
      <w:pPr>
        <w:jc w:val="both"/>
      </w:pPr>
      <w:r w:rsidRPr="0018039C">
        <w:rPr>
          <w:noProof/>
          <w:lang w:eastAsia="es-ES"/>
        </w:rPr>
        <w:drawing>
          <wp:inline distT="0" distB="0" distL="0" distR="0">
            <wp:extent cx="2448573" cy="2622550"/>
            <wp:effectExtent l="0" t="0" r="8890" b="6350"/>
            <wp:docPr id="1098906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06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057" cy="264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Salomé. </w:t>
      </w:r>
      <w:r w:rsidR="00674F8A">
        <w:t>S</w:t>
      </w:r>
      <w:r>
        <w:t>imbolismo</w:t>
      </w:r>
      <w:r w:rsidR="004C2B1C">
        <w:t>, prerrafaelitas</w:t>
      </w:r>
    </w:p>
    <w:p w:rsidR="00674F8A" w:rsidRDefault="00674F8A" w:rsidP="005E584F">
      <w:pPr>
        <w:jc w:val="both"/>
      </w:pPr>
      <w:r w:rsidRPr="00674F8A">
        <w:rPr>
          <w:noProof/>
          <w:lang w:eastAsia="es-ES"/>
        </w:rPr>
        <w:lastRenderedPageBreak/>
        <w:drawing>
          <wp:inline distT="0" distB="0" distL="0" distR="0">
            <wp:extent cx="2095500" cy="3058480"/>
            <wp:effectExtent l="0" t="0" r="0" b="8890"/>
            <wp:docPr id="5148623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623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8314" cy="307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Inspiración 1893. Art </w:t>
      </w:r>
      <w:proofErr w:type="spellStart"/>
      <w:r>
        <w:t>Nouveau</w:t>
      </w:r>
      <w:proofErr w:type="spellEnd"/>
      <w:r w:rsidR="008D1050">
        <w:t>, Prerrafaelitas</w:t>
      </w:r>
    </w:p>
    <w:p w:rsidR="00674F8A" w:rsidRDefault="00674F8A" w:rsidP="005E584F">
      <w:pPr>
        <w:jc w:val="both"/>
      </w:pPr>
      <w:r w:rsidRPr="00674F8A">
        <w:rPr>
          <w:noProof/>
          <w:lang w:eastAsia="es-ES"/>
        </w:rPr>
        <w:drawing>
          <wp:inline distT="0" distB="0" distL="0" distR="0">
            <wp:extent cx="2542412" cy="3111500"/>
            <wp:effectExtent l="0" t="0" r="0" b="0"/>
            <wp:docPr id="111485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5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0434" cy="313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Espíritus. Elfos y </w:t>
      </w:r>
      <w:r w:rsidR="008D1050">
        <w:t>Hadas</w:t>
      </w:r>
      <w:r w:rsidR="00AC763D">
        <w:t xml:space="preserve">. </w:t>
      </w:r>
      <w:r w:rsidR="007E4F5C">
        <w:t>S</w:t>
      </w:r>
      <w:r w:rsidR="00AC763D">
        <w:t>imbolismo</w:t>
      </w:r>
    </w:p>
    <w:p w:rsidR="007E4F5C" w:rsidRDefault="007E4F5C" w:rsidP="005E584F">
      <w:pPr>
        <w:jc w:val="both"/>
      </w:pPr>
      <w:r w:rsidRPr="007E4F5C">
        <w:rPr>
          <w:noProof/>
          <w:lang w:eastAsia="es-ES"/>
        </w:rPr>
        <w:drawing>
          <wp:inline distT="0" distB="0" distL="0" distR="0">
            <wp:extent cx="2992635" cy="3009900"/>
            <wp:effectExtent l="0" t="0" r="0" b="0"/>
            <wp:docPr id="18684755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755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932" cy="302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Alejandro Magno 1886-92. Prerrafaelita, simbolismo</w:t>
      </w:r>
    </w:p>
    <w:p w:rsidR="00C422DE" w:rsidRDefault="00D81389" w:rsidP="005E584F">
      <w:pPr>
        <w:jc w:val="both"/>
      </w:pPr>
      <w:r w:rsidRPr="00D81389">
        <w:rPr>
          <w:noProof/>
          <w:lang w:eastAsia="es-ES"/>
        </w:rPr>
        <w:lastRenderedPageBreak/>
        <w:drawing>
          <wp:inline distT="0" distB="0" distL="0" distR="0">
            <wp:extent cx="2147881" cy="3727450"/>
            <wp:effectExtent l="0" t="0" r="5080" b="6350"/>
            <wp:docPr id="7241885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885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7425" cy="374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Orientalismo. 1890. Orientalismo, </w:t>
      </w:r>
      <w:proofErr w:type="spellStart"/>
      <w:r>
        <w:t>fauvismo</w:t>
      </w:r>
      <w:proofErr w:type="spellEnd"/>
    </w:p>
    <w:p w:rsidR="005759A4" w:rsidRDefault="005759A4" w:rsidP="005E584F">
      <w:pPr>
        <w:jc w:val="both"/>
      </w:pPr>
      <w:r w:rsidRPr="005759A4">
        <w:rPr>
          <w:noProof/>
          <w:lang w:eastAsia="es-ES"/>
        </w:rPr>
        <w:drawing>
          <wp:inline distT="0" distB="0" distL="0" distR="0">
            <wp:extent cx="2025650" cy="2490249"/>
            <wp:effectExtent l="0" t="0" r="0" b="5715"/>
            <wp:docPr id="18628123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123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2331" cy="25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Helena glorificada 1897. </w:t>
      </w:r>
      <w:r w:rsidR="00AC763D">
        <w:t>S</w:t>
      </w:r>
      <w:r>
        <w:t>imbolismo</w:t>
      </w:r>
      <w:r w:rsidR="00AC763D">
        <w:t xml:space="preserve">, </w:t>
      </w:r>
      <w:proofErr w:type="spellStart"/>
      <w:r w:rsidR="00AC763D">
        <w:t>fauvismo</w:t>
      </w:r>
      <w:proofErr w:type="spellEnd"/>
      <w:r w:rsidR="00AC763D">
        <w:t>.</w:t>
      </w:r>
    </w:p>
    <w:p w:rsidR="00AC763D" w:rsidRDefault="00AC763D" w:rsidP="005E584F">
      <w:pPr>
        <w:jc w:val="both"/>
      </w:pPr>
      <w:r w:rsidRPr="00AC763D">
        <w:rPr>
          <w:noProof/>
          <w:lang w:eastAsia="es-ES"/>
        </w:rPr>
        <w:drawing>
          <wp:inline distT="0" distB="0" distL="0" distR="0">
            <wp:extent cx="3158597" cy="2216150"/>
            <wp:effectExtent l="0" t="0" r="3810" b="0"/>
            <wp:docPr id="14022704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704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6449" cy="22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cerca</w:t>
      </w:r>
      <w:proofErr w:type="gramEnd"/>
      <w:r>
        <w:t xml:space="preserve"> del agua. 1896, </w:t>
      </w:r>
      <w:proofErr w:type="spellStart"/>
      <w:r>
        <w:t>fauvismo</w:t>
      </w:r>
      <w:proofErr w:type="spellEnd"/>
      <w:r>
        <w:t>, abstracción</w:t>
      </w:r>
    </w:p>
    <w:p w:rsidR="004C2B1C" w:rsidRDefault="004C2B1C" w:rsidP="005E584F">
      <w:pPr>
        <w:jc w:val="both"/>
      </w:pPr>
      <w:proofErr w:type="spellStart"/>
      <w:r>
        <w:t>Gustave</w:t>
      </w:r>
      <w:proofErr w:type="spellEnd"/>
      <w:r>
        <w:t xml:space="preserve"> </w:t>
      </w:r>
      <w:proofErr w:type="spellStart"/>
      <w:r>
        <w:t>Moreau</w:t>
      </w:r>
      <w:proofErr w:type="spellEnd"/>
      <w:r>
        <w:t xml:space="preserve">. 1826-98. </w:t>
      </w:r>
      <w:r w:rsidR="00C422DE">
        <w:t xml:space="preserve">Romanticismo – colorista – onírico – simbolismo – prerrafaelitas – Art </w:t>
      </w:r>
      <w:proofErr w:type="spellStart"/>
      <w:r w:rsidR="00C422DE">
        <w:t>Nouveau</w:t>
      </w:r>
      <w:proofErr w:type="spellEnd"/>
      <w:r w:rsidR="00C422DE">
        <w:t xml:space="preserve"> –</w:t>
      </w:r>
      <w:r w:rsidR="00D81389">
        <w:t xml:space="preserve"> orientalismo -</w:t>
      </w:r>
      <w:r w:rsidR="00C422DE">
        <w:t xml:space="preserve"> </w:t>
      </w:r>
      <w:proofErr w:type="spellStart"/>
      <w:r w:rsidR="00C422DE">
        <w:t>fauvismo</w:t>
      </w:r>
      <w:proofErr w:type="spellEnd"/>
      <w:r w:rsidR="00C422DE">
        <w:t xml:space="preserve"> – abstracción.</w:t>
      </w:r>
    </w:p>
    <w:p w:rsidR="00A132C4" w:rsidRDefault="00A132C4" w:rsidP="005E584F">
      <w:pPr>
        <w:jc w:val="both"/>
      </w:pPr>
    </w:p>
    <w:p w:rsidR="00A132C4" w:rsidRPr="00A132C4" w:rsidRDefault="00A132C4" w:rsidP="005E58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</w:pPr>
      <w:r w:rsidRPr="00A132C4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009900" cy="4762500"/>
            <wp:effectExtent l="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2C4"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  <w:t xml:space="preserve">“Orfeo”, de </w:t>
      </w:r>
      <w:proofErr w:type="spellStart"/>
      <w:r w:rsidRPr="00A132C4"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  <w:t>Moreau</w:t>
      </w:r>
      <w:proofErr w:type="spellEnd"/>
      <w:r w:rsidRPr="00A132C4"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  <w:t xml:space="preserve">. Fuente: </w:t>
      </w:r>
      <w:proofErr w:type="spellStart"/>
      <w:r w:rsidRPr="00A132C4"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  <w:t>Gustave</w:t>
      </w:r>
      <w:proofErr w:type="spellEnd"/>
      <w:r w:rsidRPr="00A132C4"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  <w:t xml:space="preserve"> </w:t>
      </w:r>
      <w:proofErr w:type="spellStart"/>
      <w:r w:rsidRPr="00A132C4"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  <w:t>Moreau</w:t>
      </w:r>
      <w:proofErr w:type="spellEnd"/>
    </w:p>
    <w:p w:rsidR="00A132C4" w:rsidRPr="00A132C4" w:rsidRDefault="00A132C4" w:rsidP="005E584F">
      <w:pPr>
        <w:spacing w:after="100" w:afterAutospacing="1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</w:pP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Este cuadro se realizó en 1866 y también representó un punto de inflexión en la obra de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Moreau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. La idea, la composición y la representación que se hace de la cabeza decapitada de Orfeo son características fundamentales del estilo simbolista. El óleo está actualmente en el Museo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d’Orsay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, en París.</w:t>
      </w:r>
    </w:p>
    <w:p w:rsidR="00A132C4" w:rsidRPr="00A132C4" w:rsidRDefault="00A132C4" w:rsidP="005E584F">
      <w:pPr>
        <w:spacing w:after="100" w:afterAutospacing="1" w:line="240" w:lineRule="auto"/>
        <w:jc w:val="both"/>
        <w:outlineLvl w:val="2"/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</w:pPr>
      <w:r w:rsidRPr="00A132C4"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val="es-ES_tradnl" w:eastAsia="ja-JP"/>
        </w:rPr>
        <w:t>La danza de Salomé</w:t>
      </w:r>
      <w:r>
        <w:rPr>
          <w:rFonts w:ascii="Helvetica" w:eastAsia="Times New Roman" w:hAnsi="Helvetica" w:cs="Helvetica"/>
          <w:b/>
          <w:bCs/>
          <w:i/>
          <w:iCs/>
          <w:color w:val="000000"/>
          <w:sz w:val="27"/>
          <w:szCs w:val="27"/>
          <w:lang w:val="es-ES_tradnl" w:eastAsia="ja-JP"/>
        </w:rPr>
        <w:t xml:space="preserve">. </w:t>
      </w: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Esta obra supuso un cambio importante en el estilo de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Moreau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. No colocó, como era habitual en sus trabajos, una figura en el centro de la pintura, algo que sí ocurrió en otros cuadros como el </w:t>
      </w:r>
      <w:r w:rsidRPr="00A132C4">
        <w:rPr>
          <w:rFonts w:ascii="Helvetica" w:eastAsia="Times New Roman" w:hAnsi="Helvetica" w:cs="Helvetica"/>
          <w:i/>
          <w:iCs/>
          <w:color w:val="000000"/>
          <w:sz w:val="24"/>
          <w:szCs w:val="24"/>
          <w:lang w:val="es-ES_tradnl" w:eastAsia="ja-JP"/>
        </w:rPr>
        <w:t>Edipo, Esfinge o</w:t>
      </w: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 en </w:t>
      </w:r>
      <w:r w:rsidRPr="00A132C4">
        <w:rPr>
          <w:rFonts w:ascii="Helvetica" w:eastAsia="Times New Roman" w:hAnsi="Helvetica" w:cs="Helvetica"/>
          <w:i/>
          <w:iCs/>
          <w:color w:val="000000"/>
          <w:sz w:val="24"/>
          <w:szCs w:val="24"/>
          <w:lang w:val="es-ES_tradnl" w:eastAsia="ja-JP"/>
        </w:rPr>
        <w:t>Orfeo.</w:t>
      </w:r>
    </w:p>
    <w:p w:rsidR="00A132C4" w:rsidRPr="00A132C4" w:rsidRDefault="00A132C4" w:rsidP="005E584F">
      <w:pPr>
        <w:spacing w:after="100" w:afterAutospacing="1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</w:pP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Mantuvo otros principios comunes en sus obras. Había una figura femenina y una masculina, donde resaltó las miradas. Es una acuarela que se encuentra en el Museo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d’Orsay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, en París.</w:t>
      </w:r>
    </w:p>
    <w:p w:rsidR="00A132C4" w:rsidRPr="00A132C4" w:rsidRDefault="00A132C4" w:rsidP="005E584F">
      <w:pPr>
        <w:spacing w:after="100" w:afterAutospacing="1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</w:pPr>
      <w:r w:rsidRPr="00A132C4">
        <w:rPr>
          <w:rFonts w:ascii="Helvetica" w:eastAsia="Times New Roman" w:hAnsi="Helvetica" w:cs="Helvetica"/>
          <w:i/>
          <w:iCs/>
          <w:color w:val="000000"/>
          <w:sz w:val="24"/>
          <w:szCs w:val="24"/>
          <w:lang w:val="es-ES_tradnl" w:eastAsia="ja-JP"/>
        </w:rPr>
        <w:t>La danza de Salomé</w:t>
      </w: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 tuvo un gran impacto en 1876 cuando se expuso. La relevancia de esta obra llegó hasta la </w:t>
      </w:r>
      <w:hyperlink r:id="rId16" w:tgtFrame="_blank" w:tooltip="literatura" w:history="1">
        <w:r w:rsidRPr="00A132C4">
          <w:rPr>
            <w:rFonts w:ascii="Helvetica" w:eastAsia="Times New Roman" w:hAnsi="Helvetica" w:cs="Helvetica"/>
            <w:color w:val="0000FF"/>
            <w:sz w:val="24"/>
            <w:szCs w:val="24"/>
            <w:u w:val="single"/>
            <w:lang w:val="es-ES_tradnl" w:eastAsia="ja-JP"/>
          </w:rPr>
          <w:t>literatura</w:t>
        </w:r>
      </w:hyperlink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, donde apareció en trabajos de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Joris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-Karl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Huysmans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.</w:t>
      </w:r>
    </w:p>
    <w:p w:rsidR="00A132C4" w:rsidRPr="00A132C4" w:rsidRDefault="00A132C4" w:rsidP="005E584F">
      <w:pPr>
        <w:spacing w:after="100" w:afterAutospacing="1" w:line="240" w:lineRule="auto"/>
        <w:jc w:val="both"/>
        <w:outlineLvl w:val="1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val="es-ES_tradnl" w:eastAsia="ja-JP"/>
        </w:rPr>
      </w:pPr>
      <w:r w:rsidRPr="00A132C4">
        <w:rPr>
          <w:rFonts w:ascii="Helvetica" w:eastAsia="Times New Roman" w:hAnsi="Helvetica" w:cs="Helvetica"/>
          <w:b/>
          <w:bCs/>
          <w:color w:val="000000"/>
          <w:sz w:val="36"/>
          <w:szCs w:val="36"/>
          <w:lang w:val="es-ES_tradnl" w:eastAsia="ja-JP"/>
        </w:rPr>
        <w:t>Características</w:t>
      </w:r>
      <w:r>
        <w:rPr>
          <w:rFonts w:ascii="Helvetica" w:eastAsia="Times New Roman" w:hAnsi="Helvetica" w:cs="Helvetica"/>
          <w:b/>
          <w:bCs/>
          <w:color w:val="000000"/>
          <w:sz w:val="36"/>
          <w:szCs w:val="36"/>
          <w:lang w:val="es-ES_tradnl" w:eastAsia="ja-JP"/>
        </w:rPr>
        <w:t>.</w:t>
      </w:r>
    </w:p>
    <w:p w:rsidR="00A132C4" w:rsidRPr="00A132C4" w:rsidRDefault="00A132C4" w:rsidP="005E584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bdr w:val="none" w:sz="0" w:space="0" w:color="auto" w:frame="1"/>
          <w:shd w:val="clear" w:color="auto" w:fill="ECF0F1"/>
          <w:lang w:val="es-ES_tradnl" w:eastAsia="ja-JP"/>
        </w:rPr>
      </w:pP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– </w:t>
      </w:r>
      <w:r w:rsidRPr="00A132C4"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es-ES_tradnl" w:eastAsia="ja-JP"/>
        </w:rPr>
        <w:t>Imaginación como inspiración</w:t>
      </w: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.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Moreau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 le dio mucha importancia al uso de la imaginación para crear sus trabajos artísticos.</w:t>
      </w:r>
    </w:p>
    <w:p w:rsidR="00A132C4" w:rsidRPr="00A132C4" w:rsidRDefault="00A132C4" w:rsidP="005E584F">
      <w:pPr>
        <w:spacing w:after="100" w:afterAutospacing="1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</w:pP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– </w:t>
      </w:r>
      <w:r w:rsidRPr="00A132C4"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es-ES_tradnl" w:eastAsia="ja-JP"/>
        </w:rPr>
        <w:t>Resistencia al realismo y al naturalismo</w:t>
      </w: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. Se resistió a las influencias de otras dos corrientes muy populares de su época: el realismo y el naturalismo. Cuando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Moreau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 comenzó a trabajar,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Gustave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Courbet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 destacaba en el realismo, representando personas y temas reales. El naturalismo, por su parte, trató de hacer una copia fiel de lo que el ojo veía.</w:t>
      </w:r>
    </w:p>
    <w:p w:rsidR="00A132C4" w:rsidRPr="00A132C4" w:rsidRDefault="00A132C4" w:rsidP="005E584F">
      <w:pPr>
        <w:spacing w:after="100" w:afterAutospacing="1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</w:pP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– </w:t>
      </w:r>
      <w:r w:rsidRPr="00A132C4"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es-ES_tradnl" w:eastAsia="ja-JP"/>
        </w:rPr>
        <w:t>Inspiración grecolatina</w:t>
      </w: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. Las obras de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Moreau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 representaron momentos o situaciones presentes en las narraciones de la Biblia o de historias mitológicas. Utilizó una gran cantidad de </w:t>
      </w: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lastRenderedPageBreak/>
        <w:t>símbolos confusos visualmente, que sirvieron para encarnar deseos y emociones con formas más bien abstractas.</w:t>
      </w:r>
    </w:p>
    <w:p w:rsidR="00A132C4" w:rsidRPr="00A132C4" w:rsidRDefault="00A132C4" w:rsidP="005E584F">
      <w:pPr>
        <w:spacing w:after="100" w:afterAutospacing="1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</w:pP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– </w:t>
      </w:r>
      <w:r w:rsidRPr="00A132C4"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es-ES_tradnl" w:eastAsia="ja-JP"/>
        </w:rPr>
        <w:t>Temas.</w:t>
      </w: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 Las pinturas de </w:t>
      </w:r>
      <w:proofErr w:type="spellStart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Moreau</w:t>
      </w:r>
      <w:proofErr w:type="spellEnd"/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 xml:space="preserve"> escenificaban seres divinos y mortales, pero ambos en conflicto. Su objetivo era la representación de lo divino y terrenal en crisis. Usualmente, representó a estos seres como lo masculino y lo femenino. Los temas más recurrentes en su obra fueron la mitología grecolatina, la historia y la religión.</w:t>
      </w:r>
    </w:p>
    <w:p w:rsidR="00A132C4" w:rsidRPr="00A132C4" w:rsidRDefault="00A132C4" w:rsidP="005E584F">
      <w:pPr>
        <w:spacing w:after="100" w:afterAutospacing="1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</w:pP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– </w:t>
      </w:r>
      <w:r w:rsidRPr="00A132C4"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es-ES_tradnl" w:eastAsia="ja-JP"/>
        </w:rPr>
        <w:t>Composición.</w:t>
      </w: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 Normalmente, sus obras cuentan con dos figuras centrales. Estos personajes se caracterizan porque tienen los ojos cerrados y los rostros se reflejan. Estudiosos afirman que esta técnica es un reflejo del psicoanálisis que dio sus primeros pasos a comienzos del siglo XX. Representó la dualidad de la mente humana.</w:t>
      </w:r>
    </w:p>
    <w:p w:rsidR="00A132C4" w:rsidRPr="00A132C4" w:rsidRDefault="00A132C4" w:rsidP="005E58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</w:pPr>
      <w:r w:rsidRPr="00A132C4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495040" cy="2184400"/>
            <wp:effectExtent l="0" t="0" r="0" b="635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2C4"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  <w:t xml:space="preserve">“La barca de Cleopatra”, 1870. </w:t>
      </w:r>
      <w:proofErr w:type="spellStart"/>
      <w:r w:rsidRPr="00A132C4"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  <w:t>Gustave</w:t>
      </w:r>
      <w:proofErr w:type="spellEnd"/>
      <w:r w:rsidRPr="00A132C4"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  <w:t xml:space="preserve"> </w:t>
      </w:r>
      <w:proofErr w:type="spellStart"/>
      <w:r w:rsidRPr="00A132C4">
        <w:rPr>
          <w:rFonts w:ascii="Times New Roman" w:eastAsia="Times New Roman" w:hAnsi="Times New Roman" w:cs="Times New Roman"/>
          <w:sz w:val="24"/>
          <w:szCs w:val="24"/>
          <w:lang w:val="es-ES_tradnl" w:eastAsia="ja-JP"/>
        </w:rPr>
        <w:t>Moreau</w:t>
      </w:r>
      <w:proofErr w:type="spellEnd"/>
    </w:p>
    <w:p w:rsidR="00A132C4" w:rsidRPr="00A132C4" w:rsidRDefault="00A132C4" w:rsidP="005E584F">
      <w:pPr>
        <w:spacing w:after="100" w:afterAutospacing="1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</w:pP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– </w:t>
      </w:r>
      <w:r w:rsidRPr="00A132C4"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es-ES_tradnl" w:eastAsia="ja-JP"/>
        </w:rPr>
        <w:t>La luz</w:t>
      </w:r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. Utilizó la luz para resaltar la </w:t>
      </w:r>
      <w:hyperlink r:id="rId18" w:tgtFrame="_blank" w:tooltip="atmósfera" w:history="1">
        <w:r w:rsidRPr="00A132C4">
          <w:rPr>
            <w:rFonts w:ascii="Helvetica" w:eastAsia="Times New Roman" w:hAnsi="Helvetica" w:cs="Helvetica"/>
            <w:color w:val="0000FF"/>
            <w:sz w:val="24"/>
            <w:szCs w:val="24"/>
            <w:u w:val="single"/>
            <w:lang w:val="es-ES_tradnl" w:eastAsia="ja-JP"/>
          </w:rPr>
          <w:t>atmósfera</w:t>
        </w:r>
      </w:hyperlink>
      <w:r w:rsidRPr="00A132C4">
        <w:rPr>
          <w:rFonts w:ascii="Helvetica" w:eastAsia="Times New Roman" w:hAnsi="Helvetica" w:cs="Helvetica"/>
          <w:color w:val="000000"/>
          <w:sz w:val="24"/>
          <w:szCs w:val="24"/>
          <w:lang w:val="es-ES_tradnl" w:eastAsia="ja-JP"/>
        </w:rPr>
        <w:t> de sus obras. También cumplió la función de dar una sensación mística y mágica a sus pinturas.</w:t>
      </w:r>
    </w:p>
    <w:p w:rsidR="00A132C4" w:rsidRPr="00A132C4" w:rsidRDefault="00A132C4" w:rsidP="005E584F">
      <w:pPr>
        <w:jc w:val="both"/>
        <w:rPr>
          <w:lang w:val="es-ES_tradnl"/>
        </w:rPr>
      </w:pPr>
    </w:p>
    <w:sectPr w:rsidR="00A132C4" w:rsidRPr="00A132C4" w:rsidSect="00867537">
      <w:pgSz w:w="11906" w:h="16838"/>
      <w:pgMar w:top="709" w:right="566" w:bottom="851" w:left="849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B59"/>
    <w:multiLevelType w:val="multilevel"/>
    <w:tmpl w:val="F734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CB363A"/>
    <w:multiLevelType w:val="multilevel"/>
    <w:tmpl w:val="F6A4B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93089"/>
    <w:multiLevelType w:val="multilevel"/>
    <w:tmpl w:val="45A64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422969"/>
    <w:multiLevelType w:val="hybridMultilevel"/>
    <w:tmpl w:val="AE0EE2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E27AD"/>
    <w:multiLevelType w:val="multilevel"/>
    <w:tmpl w:val="A81E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D65674"/>
    <w:multiLevelType w:val="multilevel"/>
    <w:tmpl w:val="C27A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DE43A5"/>
    <w:multiLevelType w:val="multilevel"/>
    <w:tmpl w:val="A506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FA50E1"/>
    <w:multiLevelType w:val="multilevel"/>
    <w:tmpl w:val="FD46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1203A"/>
    <w:multiLevelType w:val="multilevel"/>
    <w:tmpl w:val="EE386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8F4D04"/>
    <w:multiLevelType w:val="multilevel"/>
    <w:tmpl w:val="95B8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891F4F"/>
    <w:multiLevelType w:val="multilevel"/>
    <w:tmpl w:val="B1E064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BC4E11"/>
    <w:multiLevelType w:val="multilevel"/>
    <w:tmpl w:val="677EE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D0444E"/>
    <w:multiLevelType w:val="hybridMultilevel"/>
    <w:tmpl w:val="6464EC26"/>
    <w:lvl w:ilvl="0" w:tplc="EE0E10D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b/>
      </w:rPr>
    </w:lvl>
    <w:lvl w:ilvl="1" w:tplc="9F8AF50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CD5E88"/>
    <w:multiLevelType w:val="hybridMultilevel"/>
    <w:tmpl w:val="81EEFB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F230E7"/>
    <w:multiLevelType w:val="multilevel"/>
    <w:tmpl w:val="BA8E6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921A71"/>
    <w:multiLevelType w:val="multilevel"/>
    <w:tmpl w:val="14D0E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0F2904"/>
    <w:multiLevelType w:val="multilevel"/>
    <w:tmpl w:val="6E0E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63429A"/>
    <w:multiLevelType w:val="multilevel"/>
    <w:tmpl w:val="91D8B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777A82"/>
    <w:multiLevelType w:val="hybridMultilevel"/>
    <w:tmpl w:val="C4A4614C"/>
    <w:lvl w:ilvl="0" w:tplc="0C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3F6F3F"/>
    <w:multiLevelType w:val="multilevel"/>
    <w:tmpl w:val="1CD21B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BB35AA"/>
    <w:multiLevelType w:val="multilevel"/>
    <w:tmpl w:val="051C77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794021"/>
    <w:multiLevelType w:val="multilevel"/>
    <w:tmpl w:val="DE38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9F1CEF"/>
    <w:multiLevelType w:val="multilevel"/>
    <w:tmpl w:val="5E7E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E04267"/>
    <w:multiLevelType w:val="multilevel"/>
    <w:tmpl w:val="546C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1C612D"/>
    <w:multiLevelType w:val="multilevel"/>
    <w:tmpl w:val="8C8E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C8242D"/>
    <w:multiLevelType w:val="multilevel"/>
    <w:tmpl w:val="1AA0E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C20EC2"/>
    <w:multiLevelType w:val="hybridMultilevel"/>
    <w:tmpl w:val="8664263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44587A"/>
    <w:multiLevelType w:val="hybridMultilevel"/>
    <w:tmpl w:val="F5CE6AB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6C6613"/>
    <w:multiLevelType w:val="multilevel"/>
    <w:tmpl w:val="4F82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FE57C3"/>
    <w:multiLevelType w:val="multilevel"/>
    <w:tmpl w:val="33B87C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A352E5"/>
    <w:multiLevelType w:val="multilevel"/>
    <w:tmpl w:val="EA86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030D4B"/>
    <w:multiLevelType w:val="multilevel"/>
    <w:tmpl w:val="7326F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B84E9A"/>
    <w:multiLevelType w:val="multilevel"/>
    <w:tmpl w:val="6AA0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B10E8D"/>
    <w:multiLevelType w:val="multilevel"/>
    <w:tmpl w:val="E480A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952049"/>
    <w:multiLevelType w:val="multilevel"/>
    <w:tmpl w:val="7B6C4F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8"/>
  </w:num>
  <w:num w:numId="3">
    <w:abstractNumId w:val="1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2"/>
  </w:num>
  <w:num w:numId="18">
    <w:abstractNumId w:val="4"/>
  </w:num>
  <w:num w:numId="19">
    <w:abstractNumId w:val="1"/>
  </w:num>
  <w:num w:numId="20">
    <w:abstractNumId w:val="2"/>
  </w:num>
  <w:num w:numId="21">
    <w:abstractNumId w:val="33"/>
  </w:num>
  <w:num w:numId="22">
    <w:abstractNumId w:val="17"/>
  </w:num>
  <w:num w:numId="23">
    <w:abstractNumId w:val="30"/>
  </w:num>
  <w:num w:numId="24">
    <w:abstractNumId w:val="5"/>
  </w:num>
  <w:num w:numId="25">
    <w:abstractNumId w:val="14"/>
  </w:num>
  <w:num w:numId="26">
    <w:abstractNumId w:val="21"/>
  </w:num>
  <w:num w:numId="27">
    <w:abstractNumId w:val="9"/>
  </w:num>
  <w:num w:numId="28">
    <w:abstractNumId w:val="22"/>
  </w:num>
  <w:num w:numId="29">
    <w:abstractNumId w:val="6"/>
  </w:num>
  <w:num w:numId="30">
    <w:abstractNumId w:val="25"/>
  </w:num>
  <w:num w:numId="31">
    <w:abstractNumId w:val="23"/>
  </w:num>
  <w:num w:numId="32">
    <w:abstractNumId w:val="7"/>
  </w:num>
  <w:num w:numId="33">
    <w:abstractNumId w:val="27"/>
  </w:num>
  <w:num w:numId="34">
    <w:abstractNumId w:val="26"/>
  </w:num>
  <w:num w:numId="35">
    <w:abstractNumId w:val="2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0045"/>
    <w:rsid w:val="000002E9"/>
    <w:rsid w:val="00010982"/>
    <w:rsid w:val="00027335"/>
    <w:rsid w:val="000402A6"/>
    <w:rsid w:val="000426E4"/>
    <w:rsid w:val="00055BF2"/>
    <w:rsid w:val="00065901"/>
    <w:rsid w:val="00084199"/>
    <w:rsid w:val="00092766"/>
    <w:rsid w:val="00097065"/>
    <w:rsid w:val="000A0946"/>
    <w:rsid w:val="000A1E28"/>
    <w:rsid w:val="000A21C6"/>
    <w:rsid w:val="000B50DE"/>
    <w:rsid w:val="000D3EA7"/>
    <w:rsid w:val="000E47DB"/>
    <w:rsid w:val="00112FA6"/>
    <w:rsid w:val="00130D15"/>
    <w:rsid w:val="00133BEB"/>
    <w:rsid w:val="00136816"/>
    <w:rsid w:val="0015368E"/>
    <w:rsid w:val="00154673"/>
    <w:rsid w:val="0017402D"/>
    <w:rsid w:val="0018039C"/>
    <w:rsid w:val="00197FBF"/>
    <w:rsid w:val="001A27F9"/>
    <w:rsid w:val="001A4BCE"/>
    <w:rsid w:val="001C1B57"/>
    <w:rsid w:val="001E1BCA"/>
    <w:rsid w:val="001E3F4E"/>
    <w:rsid w:val="001E5442"/>
    <w:rsid w:val="001F0C29"/>
    <w:rsid w:val="001F1795"/>
    <w:rsid w:val="00236FC4"/>
    <w:rsid w:val="00237834"/>
    <w:rsid w:val="0024174E"/>
    <w:rsid w:val="00242B00"/>
    <w:rsid w:val="002541EE"/>
    <w:rsid w:val="002575A9"/>
    <w:rsid w:val="00262A88"/>
    <w:rsid w:val="002674A6"/>
    <w:rsid w:val="00270459"/>
    <w:rsid w:val="00273C4E"/>
    <w:rsid w:val="002811A4"/>
    <w:rsid w:val="00282081"/>
    <w:rsid w:val="002953EF"/>
    <w:rsid w:val="002A0633"/>
    <w:rsid w:val="002A2E63"/>
    <w:rsid w:val="002A4224"/>
    <w:rsid w:val="002D2383"/>
    <w:rsid w:val="002D72AE"/>
    <w:rsid w:val="00307AB8"/>
    <w:rsid w:val="003116D2"/>
    <w:rsid w:val="00324D93"/>
    <w:rsid w:val="003368A8"/>
    <w:rsid w:val="003405FA"/>
    <w:rsid w:val="00351EF4"/>
    <w:rsid w:val="003568D6"/>
    <w:rsid w:val="00360637"/>
    <w:rsid w:val="00370538"/>
    <w:rsid w:val="00377762"/>
    <w:rsid w:val="00377ACD"/>
    <w:rsid w:val="00380120"/>
    <w:rsid w:val="00383225"/>
    <w:rsid w:val="00393AFD"/>
    <w:rsid w:val="00397746"/>
    <w:rsid w:val="003A10A7"/>
    <w:rsid w:val="003A3909"/>
    <w:rsid w:val="003A4FEC"/>
    <w:rsid w:val="003B780E"/>
    <w:rsid w:val="003B7B36"/>
    <w:rsid w:val="003D5079"/>
    <w:rsid w:val="003D7E26"/>
    <w:rsid w:val="003F57C9"/>
    <w:rsid w:val="00402FE7"/>
    <w:rsid w:val="00404250"/>
    <w:rsid w:val="00416960"/>
    <w:rsid w:val="00435732"/>
    <w:rsid w:val="0043730A"/>
    <w:rsid w:val="004500AD"/>
    <w:rsid w:val="004619D8"/>
    <w:rsid w:val="00484066"/>
    <w:rsid w:val="004A28DD"/>
    <w:rsid w:val="004B2473"/>
    <w:rsid w:val="004C2B1C"/>
    <w:rsid w:val="004F1985"/>
    <w:rsid w:val="00504333"/>
    <w:rsid w:val="00513130"/>
    <w:rsid w:val="005160AE"/>
    <w:rsid w:val="005164B9"/>
    <w:rsid w:val="005315B7"/>
    <w:rsid w:val="0053783C"/>
    <w:rsid w:val="005415FE"/>
    <w:rsid w:val="00544B8A"/>
    <w:rsid w:val="005510DE"/>
    <w:rsid w:val="00554B14"/>
    <w:rsid w:val="00557827"/>
    <w:rsid w:val="0056102E"/>
    <w:rsid w:val="005651C8"/>
    <w:rsid w:val="005759A4"/>
    <w:rsid w:val="00583AA5"/>
    <w:rsid w:val="0058757D"/>
    <w:rsid w:val="005926B5"/>
    <w:rsid w:val="00595ABC"/>
    <w:rsid w:val="005A41FD"/>
    <w:rsid w:val="005B1C51"/>
    <w:rsid w:val="005B2D03"/>
    <w:rsid w:val="005B3A66"/>
    <w:rsid w:val="005C3193"/>
    <w:rsid w:val="005D313F"/>
    <w:rsid w:val="005E584F"/>
    <w:rsid w:val="006174BE"/>
    <w:rsid w:val="0062474C"/>
    <w:rsid w:val="006248AF"/>
    <w:rsid w:val="0062597D"/>
    <w:rsid w:val="0064390A"/>
    <w:rsid w:val="006447EF"/>
    <w:rsid w:val="0065045D"/>
    <w:rsid w:val="0065616B"/>
    <w:rsid w:val="00674F8A"/>
    <w:rsid w:val="006858EB"/>
    <w:rsid w:val="00691971"/>
    <w:rsid w:val="00693980"/>
    <w:rsid w:val="006A04FE"/>
    <w:rsid w:val="006A1B9E"/>
    <w:rsid w:val="006A3F2C"/>
    <w:rsid w:val="006B405F"/>
    <w:rsid w:val="006E6CD8"/>
    <w:rsid w:val="007038ED"/>
    <w:rsid w:val="00704022"/>
    <w:rsid w:val="00705AAF"/>
    <w:rsid w:val="00705B78"/>
    <w:rsid w:val="007075AE"/>
    <w:rsid w:val="00711DDC"/>
    <w:rsid w:val="00713AC2"/>
    <w:rsid w:val="0071622E"/>
    <w:rsid w:val="00735B11"/>
    <w:rsid w:val="007542CE"/>
    <w:rsid w:val="007674E4"/>
    <w:rsid w:val="0077237A"/>
    <w:rsid w:val="00782272"/>
    <w:rsid w:val="007A19E9"/>
    <w:rsid w:val="007B0DEA"/>
    <w:rsid w:val="007B1D98"/>
    <w:rsid w:val="007B1E35"/>
    <w:rsid w:val="007B747F"/>
    <w:rsid w:val="007C2843"/>
    <w:rsid w:val="007E4F5C"/>
    <w:rsid w:val="00813F3C"/>
    <w:rsid w:val="00852A2B"/>
    <w:rsid w:val="00865184"/>
    <w:rsid w:val="00867537"/>
    <w:rsid w:val="00872BEA"/>
    <w:rsid w:val="00873DF0"/>
    <w:rsid w:val="0087460F"/>
    <w:rsid w:val="00890490"/>
    <w:rsid w:val="008B2B03"/>
    <w:rsid w:val="008D1050"/>
    <w:rsid w:val="008D3879"/>
    <w:rsid w:val="008D4F86"/>
    <w:rsid w:val="008D514E"/>
    <w:rsid w:val="008E0E7E"/>
    <w:rsid w:val="008E64C4"/>
    <w:rsid w:val="008F1739"/>
    <w:rsid w:val="008F1A98"/>
    <w:rsid w:val="008F4011"/>
    <w:rsid w:val="008F774A"/>
    <w:rsid w:val="00904477"/>
    <w:rsid w:val="00910DC2"/>
    <w:rsid w:val="00921039"/>
    <w:rsid w:val="00921B03"/>
    <w:rsid w:val="00926D04"/>
    <w:rsid w:val="00936A6C"/>
    <w:rsid w:val="0096193A"/>
    <w:rsid w:val="0097257D"/>
    <w:rsid w:val="0098042B"/>
    <w:rsid w:val="009E4314"/>
    <w:rsid w:val="009E578E"/>
    <w:rsid w:val="00A04FC6"/>
    <w:rsid w:val="00A132C4"/>
    <w:rsid w:val="00A15C14"/>
    <w:rsid w:val="00A1739D"/>
    <w:rsid w:val="00A22234"/>
    <w:rsid w:val="00A46493"/>
    <w:rsid w:val="00A82FA7"/>
    <w:rsid w:val="00A96E28"/>
    <w:rsid w:val="00AA0C22"/>
    <w:rsid w:val="00AB22FE"/>
    <w:rsid w:val="00AB264B"/>
    <w:rsid w:val="00AC763D"/>
    <w:rsid w:val="00AD48BE"/>
    <w:rsid w:val="00AF1B0B"/>
    <w:rsid w:val="00B07354"/>
    <w:rsid w:val="00B14AE5"/>
    <w:rsid w:val="00B26A34"/>
    <w:rsid w:val="00B4591E"/>
    <w:rsid w:val="00B64821"/>
    <w:rsid w:val="00B70045"/>
    <w:rsid w:val="00B7485C"/>
    <w:rsid w:val="00B83B7B"/>
    <w:rsid w:val="00B911E0"/>
    <w:rsid w:val="00B9226D"/>
    <w:rsid w:val="00BA0B80"/>
    <w:rsid w:val="00BB11B3"/>
    <w:rsid w:val="00BC1D1F"/>
    <w:rsid w:val="00BD38C0"/>
    <w:rsid w:val="00BD5690"/>
    <w:rsid w:val="00BE0F68"/>
    <w:rsid w:val="00BE1F53"/>
    <w:rsid w:val="00BE74C3"/>
    <w:rsid w:val="00BF38E8"/>
    <w:rsid w:val="00C04BDF"/>
    <w:rsid w:val="00C056E8"/>
    <w:rsid w:val="00C0772F"/>
    <w:rsid w:val="00C36A36"/>
    <w:rsid w:val="00C422DE"/>
    <w:rsid w:val="00C45FC5"/>
    <w:rsid w:val="00C612AF"/>
    <w:rsid w:val="00C75A5E"/>
    <w:rsid w:val="00C94E58"/>
    <w:rsid w:val="00CA0376"/>
    <w:rsid w:val="00CB4165"/>
    <w:rsid w:val="00CB69AC"/>
    <w:rsid w:val="00CF0503"/>
    <w:rsid w:val="00D0737A"/>
    <w:rsid w:val="00D23B97"/>
    <w:rsid w:val="00D2796C"/>
    <w:rsid w:val="00D514F0"/>
    <w:rsid w:val="00D53D44"/>
    <w:rsid w:val="00D62EEF"/>
    <w:rsid w:val="00D71142"/>
    <w:rsid w:val="00D73681"/>
    <w:rsid w:val="00D81389"/>
    <w:rsid w:val="00DA2612"/>
    <w:rsid w:val="00DA3B36"/>
    <w:rsid w:val="00DC6E20"/>
    <w:rsid w:val="00DD2B4D"/>
    <w:rsid w:val="00DD7633"/>
    <w:rsid w:val="00DE39D5"/>
    <w:rsid w:val="00DE5C22"/>
    <w:rsid w:val="00E07750"/>
    <w:rsid w:val="00E13CE7"/>
    <w:rsid w:val="00E16E71"/>
    <w:rsid w:val="00E20F07"/>
    <w:rsid w:val="00E27FF5"/>
    <w:rsid w:val="00E3678A"/>
    <w:rsid w:val="00E37CEE"/>
    <w:rsid w:val="00E40BAD"/>
    <w:rsid w:val="00E45DDC"/>
    <w:rsid w:val="00E5712D"/>
    <w:rsid w:val="00E72B5D"/>
    <w:rsid w:val="00E74343"/>
    <w:rsid w:val="00E8048C"/>
    <w:rsid w:val="00EA1B30"/>
    <w:rsid w:val="00EB01EC"/>
    <w:rsid w:val="00EB5D69"/>
    <w:rsid w:val="00EB5DA7"/>
    <w:rsid w:val="00EC2802"/>
    <w:rsid w:val="00EC50D5"/>
    <w:rsid w:val="00EE2534"/>
    <w:rsid w:val="00EF56B2"/>
    <w:rsid w:val="00F16829"/>
    <w:rsid w:val="00F21793"/>
    <w:rsid w:val="00F40AB6"/>
    <w:rsid w:val="00F440A2"/>
    <w:rsid w:val="00F66DF4"/>
    <w:rsid w:val="00F670C7"/>
    <w:rsid w:val="00F70F94"/>
    <w:rsid w:val="00FA4EE5"/>
    <w:rsid w:val="00FB6789"/>
    <w:rsid w:val="00FD4266"/>
    <w:rsid w:val="00FD583F"/>
    <w:rsid w:val="00FD629C"/>
    <w:rsid w:val="00FE19E4"/>
    <w:rsid w:val="00FE28DB"/>
    <w:rsid w:val="00FE6C28"/>
    <w:rsid w:val="00FF3B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9D5"/>
    <w:pPr>
      <w:spacing w:after="200" w:line="276" w:lineRule="auto"/>
    </w:pPr>
    <w:rPr>
      <w:rFonts w:ascii="Arial" w:hAnsi="Arial" w:cs="Arial"/>
    </w:rPr>
  </w:style>
  <w:style w:type="paragraph" w:styleId="Ttulo1">
    <w:name w:val="heading 1"/>
    <w:basedOn w:val="Normal"/>
    <w:link w:val="Ttulo1Car"/>
    <w:uiPriority w:val="9"/>
    <w:qFormat/>
    <w:rsid w:val="00E20F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E20F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415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801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367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B78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0F07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20F07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unhideWhenUsed/>
    <w:rsid w:val="00D514F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514F0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E20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octogglespan">
    <w:name w:val="toctogglespan"/>
    <w:basedOn w:val="Fuentedeprrafopredeter"/>
    <w:rsid w:val="00E20F07"/>
  </w:style>
  <w:style w:type="paragraph" w:customStyle="1" w:styleId="toclevel-1">
    <w:name w:val="toclevel-1"/>
    <w:basedOn w:val="Normal"/>
    <w:rsid w:val="00E20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ocnumber">
    <w:name w:val="tocnumber"/>
    <w:basedOn w:val="Fuentedeprrafopredeter"/>
    <w:rsid w:val="00E20F07"/>
  </w:style>
  <w:style w:type="character" w:customStyle="1" w:styleId="toctext">
    <w:name w:val="toctext"/>
    <w:basedOn w:val="Fuentedeprrafopredeter"/>
    <w:rsid w:val="00E20F07"/>
  </w:style>
  <w:style w:type="character" w:customStyle="1" w:styleId="mw-headline">
    <w:name w:val="mw-headline"/>
    <w:basedOn w:val="Fuentedeprrafopredeter"/>
    <w:rsid w:val="00E20F07"/>
  </w:style>
  <w:style w:type="character" w:customStyle="1" w:styleId="mw-editsection">
    <w:name w:val="mw-editsection"/>
    <w:basedOn w:val="Fuentedeprrafopredeter"/>
    <w:rsid w:val="00E20F07"/>
  </w:style>
  <w:style w:type="character" w:customStyle="1" w:styleId="mw-editsection-bracket">
    <w:name w:val="mw-editsection-bracket"/>
    <w:basedOn w:val="Fuentedeprrafopredeter"/>
    <w:rsid w:val="00E20F07"/>
  </w:style>
  <w:style w:type="character" w:customStyle="1" w:styleId="Ttulo3Car">
    <w:name w:val="Título 3 Car"/>
    <w:basedOn w:val="Fuentedeprrafopredeter"/>
    <w:link w:val="Ttulo3"/>
    <w:uiPriority w:val="9"/>
    <w:rsid w:val="005415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E3678A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E3678A"/>
    <w:pPr>
      <w:spacing w:before="100" w:beforeAutospacing="1" w:after="100" w:afterAutospacing="1" w:line="240" w:lineRule="auto"/>
    </w:pPr>
    <w:rPr>
      <w:rFonts w:ascii="Calibri" w:hAnsi="Calibri" w:cs="Calibri"/>
      <w:lang w:val="es-ES_tradnl" w:eastAsia="es-ES_tradnl"/>
    </w:rPr>
  </w:style>
  <w:style w:type="paragraph" w:customStyle="1" w:styleId="xparrafo">
    <w:name w:val="x_parrafo"/>
    <w:basedOn w:val="Normal"/>
    <w:uiPriority w:val="99"/>
    <w:semiHidden/>
    <w:rsid w:val="00E3678A"/>
    <w:pPr>
      <w:spacing w:after="0" w:line="240" w:lineRule="auto"/>
    </w:pPr>
    <w:rPr>
      <w:rFonts w:ascii="Calibri" w:hAnsi="Calibri" w:cs="Calibri"/>
      <w:lang w:val="es-ES_tradnl" w:eastAsia="es-ES_tradnl"/>
    </w:rPr>
  </w:style>
  <w:style w:type="paragraph" w:customStyle="1" w:styleId="xparrafo2">
    <w:name w:val="x_parrafo_2"/>
    <w:basedOn w:val="Normal"/>
    <w:uiPriority w:val="99"/>
    <w:semiHidden/>
    <w:rsid w:val="00E3678A"/>
    <w:pPr>
      <w:spacing w:after="0" w:line="240" w:lineRule="auto"/>
    </w:pPr>
    <w:rPr>
      <w:rFonts w:ascii="Calibri" w:hAnsi="Calibri" w:cs="Calibri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E3678A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38012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angradetextonormal">
    <w:name w:val="Body Text Indent"/>
    <w:basedOn w:val="Normal"/>
    <w:link w:val="SangradetextonormalCar"/>
    <w:rsid w:val="00711DDC"/>
    <w:pPr>
      <w:spacing w:after="0" w:line="240" w:lineRule="auto"/>
      <w:ind w:left="284"/>
    </w:pPr>
    <w:rPr>
      <w:rFonts w:eastAsia="Times New Roman"/>
      <w:sz w:val="20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711DDC"/>
    <w:rPr>
      <w:rFonts w:ascii="Arial" w:eastAsia="Times New Roman" w:hAnsi="Arial" w:cs="Arial"/>
      <w:sz w:val="20"/>
      <w:szCs w:val="20"/>
      <w:lang w:eastAsia="es-ES"/>
    </w:rPr>
  </w:style>
  <w:style w:type="character" w:customStyle="1" w:styleId="ecxmsid19519">
    <w:name w:val="ecxms__id19519"/>
    <w:basedOn w:val="Fuentedeprrafopredeter"/>
    <w:rsid w:val="00711DDC"/>
  </w:style>
  <w:style w:type="character" w:customStyle="1" w:styleId="ecxmsid19569">
    <w:name w:val="ecxms__id19569"/>
    <w:basedOn w:val="Fuentedeprrafopredeter"/>
    <w:rsid w:val="00711DDC"/>
  </w:style>
  <w:style w:type="character" w:customStyle="1" w:styleId="ecxmsid19571">
    <w:name w:val="ecxms__id19571"/>
    <w:basedOn w:val="Fuentedeprrafopredeter"/>
    <w:rsid w:val="00711DDC"/>
  </w:style>
  <w:style w:type="character" w:customStyle="1" w:styleId="apple-converted-space">
    <w:name w:val="apple-converted-space"/>
    <w:basedOn w:val="Fuentedeprrafopredeter"/>
    <w:rsid w:val="00711DDC"/>
  </w:style>
  <w:style w:type="paragraph" w:customStyle="1" w:styleId="Sinespaciado1">
    <w:name w:val="Sin espaciado1"/>
    <w:rsid w:val="00711DDC"/>
    <w:pPr>
      <w:spacing w:after="0" w:line="240" w:lineRule="auto"/>
    </w:pPr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711D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rsid w:val="00711DD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rsid w:val="00711DDC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Refdecomentario">
    <w:name w:val="annotation reference"/>
    <w:rsid w:val="00711DD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11D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rsid w:val="00711DD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11D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11DD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rsid w:val="00711DDC"/>
    <w:pPr>
      <w:spacing w:after="0" w:line="240" w:lineRule="auto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rsid w:val="00711DDC"/>
    <w:rPr>
      <w:rFonts w:ascii="Tahoma" w:eastAsia="Times New Roman" w:hAnsi="Tahoma" w:cs="Tahoma"/>
      <w:sz w:val="16"/>
      <w:szCs w:val="16"/>
      <w:lang w:eastAsia="es-ES"/>
    </w:rPr>
  </w:style>
  <w:style w:type="paragraph" w:styleId="Textonotapie">
    <w:name w:val="footnote text"/>
    <w:basedOn w:val="Normal"/>
    <w:link w:val="TextonotapieCar"/>
    <w:rsid w:val="00711D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711DDC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711DDC"/>
    <w:rPr>
      <w:vertAlign w:val="superscript"/>
    </w:rPr>
  </w:style>
  <w:style w:type="table" w:styleId="Tablaconcuadrcula">
    <w:name w:val="Table Grid"/>
    <w:basedOn w:val="Tablanormal"/>
    <w:rsid w:val="00711D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711D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opy-paste-block">
    <w:name w:val="copy-paste-block"/>
    <w:basedOn w:val="Normal"/>
    <w:uiPriority w:val="99"/>
    <w:semiHidden/>
    <w:rsid w:val="001E1BCA"/>
    <w:pPr>
      <w:spacing w:before="100" w:beforeAutospacing="1" w:after="100" w:afterAutospacing="1" w:line="240" w:lineRule="auto"/>
    </w:pPr>
    <w:rPr>
      <w:rFonts w:ascii="Calibri" w:hAnsi="Calibri" w:cs="Calibri"/>
      <w:lang w:val="es-ES_tradnl" w:eastAsia="es-ES_tradnl"/>
    </w:rPr>
  </w:style>
  <w:style w:type="paragraph" w:customStyle="1" w:styleId="Enrique">
    <w:name w:val="Enrique"/>
    <w:basedOn w:val="Normal"/>
    <w:qFormat/>
    <w:rsid w:val="0065045D"/>
    <w:pPr>
      <w:spacing w:after="160" w:line="259" w:lineRule="auto"/>
    </w:pPr>
  </w:style>
  <w:style w:type="character" w:customStyle="1" w:styleId="Ttulo6Car">
    <w:name w:val="Título 6 Car"/>
    <w:basedOn w:val="Fuentedeprrafopredeter"/>
    <w:link w:val="Ttulo6"/>
    <w:uiPriority w:val="9"/>
    <w:semiHidden/>
    <w:rsid w:val="003B780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mw-page-title-main">
    <w:name w:val="mw-page-title-main"/>
    <w:basedOn w:val="Fuentedeprrafopredeter"/>
    <w:rsid w:val="00CF0503"/>
  </w:style>
  <w:style w:type="character" w:styleId="Hipervnculovisitado">
    <w:name w:val="FollowedHyperlink"/>
    <w:basedOn w:val="Fuentedeprrafopredeter"/>
    <w:uiPriority w:val="99"/>
    <w:semiHidden/>
    <w:unhideWhenUsed/>
    <w:rsid w:val="00CF0503"/>
    <w:rPr>
      <w:color w:val="800080"/>
      <w:u w:val="single"/>
    </w:rPr>
  </w:style>
  <w:style w:type="paragraph" w:customStyle="1" w:styleId="toclevel-2">
    <w:name w:val="toclevel-2"/>
    <w:basedOn w:val="Normal"/>
    <w:rsid w:val="00CF0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toclevel-3">
    <w:name w:val="toclevel-3"/>
    <w:basedOn w:val="Normal"/>
    <w:rsid w:val="00CF0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w-tmh-player">
    <w:name w:val="mw-tmh-player"/>
    <w:basedOn w:val="Fuentedeprrafopredeter"/>
    <w:rsid w:val="000E47DB"/>
  </w:style>
  <w:style w:type="character" w:customStyle="1" w:styleId="mw-tmh-play-icon">
    <w:name w:val="mw-tmh-play-icon"/>
    <w:basedOn w:val="Fuentedeprrafopredeter"/>
    <w:rsid w:val="000E47DB"/>
  </w:style>
  <w:style w:type="character" w:customStyle="1" w:styleId="mw-cite-backlink">
    <w:name w:val="mw-cite-backlink"/>
    <w:basedOn w:val="Fuentedeprrafopredeter"/>
    <w:rsid w:val="000E47DB"/>
  </w:style>
  <w:style w:type="character" w:customStyle="1" w:styleId="reference-text">
    <w:name w:val="reference-text"/>
    <w:basedOn w:val="Fuentedeprrafopredeter"/>
    <w:rsid w:val="000E47DB"/>
  </w:style>
  <w:style w:type="character" w:customStyle="1" w:styleId="cita-requerida">
    <w:name w:val="cita-requerida"/>
    <w:basedOn w:val="Fuentedeprrafopredeter"/>
    <w:rsid w:val="000E47DB"/>
  </w:style>
  <w:style w:type="character" w:customStyle="1" w:styleId="mw-tmh-duration">
    <w:name w:val="mw-tmh-duration"/>
    <w:basedOn w:val="Fuentedeprrafopredeter"/>
    <w:rsid w:val="000E47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085">
          <w:marLeft w:val="0"/>
          <w:marRight w:val="0"/>
          <w:marTop w:val="0"/>
          <w:marBottom w:val="120"/>
          <w:divBdr>
            <w:top w:val="single" w:sz="6" w:space="4" w:color="CCCCFF"/>
            <w:left w:val="single" w:sz="6" w:space="12" w:color="CCCCFF"/>
            <w:bottom w:val="single" w:sz="6" w:space="4" w:color="CCCCFF"/>
            <w:right w:val="single" w:sz="6" w:space="12" w:color="CCCCFF"/>
          </w:divBdr>
        </w:div>
        <w:div w:id="13486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3035">
                      <w:marLeft w:val="30"/>
                      <w:marRight w:val="30"/>
                      <w:marTop w:val="30"/>
                      <w:marBottom w:val="30"/>
                      <w:divBdr>
                        <w:top w:val="single" w:sz="6" w:space="0" w:color="C8CCD1"/>
                        <w:left w:val="single" w:sz="6" w:space="0" w:color="C8CCD1"/>
                        <w:bottom w:val="single" w:sz="6" w:space="0" w:color="C8CCD1"/>
                        <w:right w:val="single" w:sz="6" w:space="0" w:color="C8CCD1"/>
                      </w:divBdr>
                    </w:div>
                    <w:div w:id="5248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945335">
                      <w:marLeft w:val="30"/>
                      <w:marRight w:val="30"/>
                      <w:marTop w:val="30"/>
                      <w:marBottom w:val="30"/>
                      <w:divBdr>
                        <w:top w:val="single" w:sz="6" w:space="0" w:color="C8CCD1"/>
                        <w:left w:val="single" w:sz="6" w:space="0" w:color="C8CCD1"/>
                        <w:bottom w:val="single" w:sz="6" w:space="0" w:color="C8CCD1"/>
                        <w:right w:val="single" w:sz="6" w:space="0" w:color="C8CCD1"/>
                      </w:divBdr>
                    </w:div>
                    <w:div w:id="139862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938436">
                      <w:marLeft w:val="30"/>
                      <w:marRight w:val="30"/>
                      <w:marTop w:val="30"/>
                      <w:marBottom w:val="30"/>
                      <w:divBdr>
                        <w:top w:val="single" w:sz="6" w:space="0" w:color="C8CCD1"/>
                        <w:left w:val="single" w:sz="6" w:space="0" w:color="C8CCD1"/>
                        <w:bottom w:val="single" w:sz="6" w:space="0" w:color="C8CCD1"/>
                        <w:right w:val="single" w:sz="6" w:space="0" w:color="C8CCD1"/>
                      </w:divBdr>
                    </w:div>
                    <w:div w:id="901989628">
                      <w:marLeft w:val="30"/>
                      <w:marRight w:val="30"/>
                      <w:marTop w:val="30"/>
                      <w:marBottom w:val="30"/>
                      <w:divBdr>
                        <w:top w:val="single" w:sz="6" w:space="0" w:color="C8CCD1"/>
                        <w:left w:val="single" w:sz="6" w:space="0" w:color="C8CCD1"/>
                        <w:bottom w:val="single" w:sz="6" w:space="0" w:color="C8CCD1"/>
                        <w:right w:val="single" w:sz="6" w:space="0" w:color="C8CCD1"/>
                      </w:divBdr>
                    </w:div>
                    <w:div w:id="8935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88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2685">
              <w:marLeft w:val="0"/>
              <w:marRight w:val="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641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0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55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9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31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0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703972">
          <w:marLeft w:val="0"/>
          <w:marRight w:val="42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55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301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7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4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3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2551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414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3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17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2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40197">
          <w:marLeft w:val="0"/>
          <w:marRight w:val="42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6064">
              <w:marLeft w:val="0"/>
              <w:marRight w:val="0"/>
              <w:marTop w:val="0"/>
              <w:marBottom w:val="300"/>
              <w:divBdr>
                <w:top w:val="single" w:sz="6" w:space="0" w:color="DCDCDC"/>
                <w:left w:val="single" w:sz="6" w:space="23" w:color="DCDCDC"/>
                <w:bottom w:val="single" w:sz="6" w:space="23" w:color="DCDCDC"/>
                <w:right w:val="single" w:sz="6" w:space="23" w:color="DCDCDC"/>
              </w:divBdr>
            </w:div>
            <w:div w:id="19211372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4719">
          <w:marLeft w:val="0"/>
          <w:marRight w:val="42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4772">
              <w:marLeft w:val="146"/>
              <w:marRight w:val="146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543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98404">
              <w:marLeft w:val="146"/>
              <w:marRight w:val="1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4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2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5007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3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7722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989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758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1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26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355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10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729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746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43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6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19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418958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7042510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216624741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3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396251203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4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503008765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663042240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2012097496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single" w:sz="18" w:space="10" w:color="C8CCD1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77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6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24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099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81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76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244084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58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1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4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95970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02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25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937962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62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8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84228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2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6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53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28595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26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69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6234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62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970">
              <w:marLeft w:val="1200"/>
              <w:marRight w:val="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9D9D9"/>
                    <w:right w:val="none" w:sz="0" w:space="0" w:color="auto"/>
                  </w:divBdr>
                  <w:divsChild>
                    <w:div w:id="12630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00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40200">
                      <w:marLeft w:val="120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FFFFFF"/>
                        <w:right w:val="none" w:sz="0" w:space="0" w:color="auto"/>
                      </w:divBdr>
                    </w:div>
                  </w:divsChild>
                </w:div>
                <w:div w:id="277496191">
                  <w:marLeft w:val="0"/>
                  <w:marRight w:val="0"/>
                  <w:marTop w:val="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8849">
                      <w:marLeft w:val="0"/>
                      <w:marRight w:val="0"/>
                      <w:marTop w:val="0"/>
                      <w:marBottom w:val="105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038359">
                      <w:marLeft w:val="0"/>
                      <w:marRight w:val="0"/>
                      <w:marTop w:val="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7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5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9434">
                      <w:marLeft w:val="0"/>
                      <w:marRight w:val="19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8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19" w:color="auto"/>
                                <w:bottom w:val="single" w:sz="6" w:space="30" w:color="DDDDDD"/>
                                <w:right w:val="none" w:sz="0" w:space="19" w:color="auto"/>
                              </w:divBdr>
                              <w:divsChild>
                                <w:div w:id="195208014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1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88273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17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39385">
                          <w:marLeft w:val="0"/>
                          <w:marRight w:val="0"/>
                          <w:marTop w:val="12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4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8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153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56887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534307">
                          <w:marLeft w:val="0"/>
                          <w:marRight w:val="0"/>
                          <w:marTop w:val="0"/>
                          <w:marBottom w:val="6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0213">
                              <w:blockQuote w:val="1"/>
                              <w:marLeft w:val="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742712">
                              <w:blockQuote w:val="1"/>
                              <w:marLeft w:val="12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89672">
                              <w:blockQuote w:val="1"/>
                              <w:marLeft w:val="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08155">
                              <w:blockQuote w:val="1"/>
                              <w:marLeft w:val="12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665378">
                      <w:marLeft w:val="19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63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775704">
                              <w:marLeft w:val="0"/>
                              <w:marRight w:val="0"/>
                              <w:marTop w:val="0"/>
                              <w:marBottom w:val="38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12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197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32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49116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97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52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72840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21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711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204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09642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088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3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77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1367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6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7335100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72915530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9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9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0866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0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9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8986">
          <w:marLeft w:val="2640"/>
          <w:marRight w:val="0"/>
          <w:marTop w:val="0"/>
          <w:marBottom w:val="0"/>
          <w:divBdr>
            <w:top w:val="single" w:sz="6" w:space="15" w:color="A7D7F9"/>
            <w:left w:val="single" w:sz="6" w:space="18" w:color="A7D7F9"/>
            <w:bottom w:val="single" w:sz="6" w:space="18" w:color="A7D7F9"/>
            <w:right w:val="single" w:sz="2" w:space="18" w:color="A7D7F9"/>
          </w:divBdr>
          <w:divsChild>
            <w:div w:id="170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2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66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61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74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65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22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59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A2A9B1"/>
                            <w:left w:val="single" w:sz="6" w:space="5" w:color="A2A9B1"/>
                            <w:bottom w:val="single" w:sz="6" w:space="5" w:color="A2A9B1"/>
                            <w:right w:val="single" w:sz="6" w:space="5" w:color="A2A9B1"/>
                          </w:divBdr>
                        </w:div>
                        <w:div w:id="5815665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964891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89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569264480">
                          <w:blockQuote w:val="1"/>
                          <w:marLeft w:val="960"/>
                          <w:marRight w:val="960"/>
                          <w:marTop w:val="240"/>
                          <w:marBottom w:val="240"/>
                          <w:divBdr>
                            <w:top w:val="none" w:sz="0" w:space="0" w:color="auto"/>
                            <w:left w:val="single" w:sz="18" w:space="10" w:color="C8CCD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1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072194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73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690256453">
                          <w:blockQuote w:val="1"/>
                          <w:marLeft w:val="960"/>
                          <w:marRight w:val="960"/>
                          <w:marTop w:val="240"/>
                          <w:marBottom w:val="240"/>
                          <w:divBdr>
                            <w:top w:val="none" w:sz="0" w:space="0" w:color="auto"/>
                            <w:left w:val="single" w:sz="18" w:space="10" w:color="C8CCD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93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76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225501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8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955868634">
                          <w:blockQuote w:val="1"/>
                          <w:marLeft w:val="960"/>
                          <w:marRight w:val="960"/>
                          <w:marTop w:val="240"/>
                          <w:marBottom w:val="240"/>
                          <w:divBdr>
                            <w:top w:val="none" w:sz="0" w:space="0" w:color="auto"/>
                            <w:left w:val="single" w:sz="18" w:space="10" w:color="C8CCD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6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80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961373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723143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3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87346944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9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091851007">
                          <w:blockQuote w:val="1"/>
                          <w:marLeft w:val="960"/>
                          <w:marRight w:val="960"/>
                          <w:marTop w:val="240"/>
                          <w:marBottom w:val="240"/>
                          <w:divBdr>
                            <w:top w:val="none" w:sz="0" w:space="0" w:color="auto"/>
                            <w:left w:val="single" w:sz="18" w:space="10" w:color="C8CCD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2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2437994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0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82192204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57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79390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962177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91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958267942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88359004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68472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7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5232555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991619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0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602036874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61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498882732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17087386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01804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21110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400599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667171585">
                          <w:blockQuote w:val="1"/>
                          <w:marLeft w:val="960"/>
                          <w:marRight w:val="960"/>
                          <w:marTop w:val="240"/>
                          <w:marBottom w:val="240"/>
                          <w:divBdr>
                            <w:top w:val="none" w:sz="0" w:space="0" w:color="auto"/>
                            <w:left w:val="single" w:sz="18" w:space="10" w:color="C8CCD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9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37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9807813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37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853301455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5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207508449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108779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129199449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2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768476188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54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16558814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06695501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8660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724257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7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642735607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2803314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82980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89955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42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95444397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2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550458011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65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29645164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2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5311111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145863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657225041">
                          <w:blockQuote w:val="1"/>
                          <w:marLeft w:val="960"/>
                          <w:marRight w:val="960"/>
                          <w:marTop w:val="240"/>
                          <w:marBottom w:val="240"/>
                          <w:divBdr>
                            <w:top w:val="none" w:sz="0" w:space="0" w:color="auto"/>
                            <w:left w:val="single" w:sz="18" w:space="10" w:color="C8CCD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3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1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169099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7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77697238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54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3182197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654028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44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622226943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6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8266752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663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204825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9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931232097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2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831217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691823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0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2665417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9398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00779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8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54398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85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3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3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0331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5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32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2712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450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99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66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0009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1503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42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0008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689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5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81417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9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929117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88325374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2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452087795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45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48435493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33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54856603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4" w:space="24" w:color="EAECF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1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99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5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5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7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97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6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78264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7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0636043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91339930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005980">
                      <w:marLeft w:val="0"/>
                      <w:marRight w:val="336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7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3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65">
          <w:marLeft w:val="150"/>
          <w:marRight w:val="150"/>
          <w:marTop w:val="150"/>
          <w:marBottom w:val="150"/>
          <w:divBdr>
            <w:top w:val="single" w:sz="2" w:space="8" w:color="333333"/>
            <w:left w:val="single" w:sz="2" w:space="8" w:color="333333"/>
            <w:bottom w:val="single" w:sz="2" w:space="8" w:color="333333"/>
            <w:right w:val="single" w:sz="2" w:space="8" w:color="333333"/>
          </w:divBdr>
          <w:divsChild>
            <w:div w:id="1567840102">
              <w:marLeft w:val="0"/>
              <w:marRight w:val="0"/>
              <w:marTop w:val="120"/>
              <w:marBottom w:val="120"/>
              <w:divBdr>
                <w:top w:val="single" w:sz="2" w:space="0" w:color="333333"/>
                <w:left w:val="single" w:sz="2" w:space="0" w:color="333333"/>
                <w:bottom w:val="single" w:sz="2" w:space="0" w:color="333333"/>
                <w:right w:val="single" w:sz="2" w:space="0" w:color="333333"/>
              </w:divBdr>
              <w:divsChild>
                <w:div w:id="1401053230">
                  <w:marLeft w:val="0"/>
                  <w:marRight w:val="0"/>
                  <w:marTop w:val="0"/>
                  <w:marBottom w:val="0"/>
                  <w:divBdr>
                    <w:top w:val="single" w:sz="2" w:space="0" w:color="333333"/>
                    <w:left w:val="single" w:sz="2" w:space="0" w:color="333333"/>
                    <w:bottom w:val="single" w:sz="2" w:space="0" w:color="333333"/>
                    <w:right w:val="single" w:sz="2" w:space="0" w:color="333333"/>
                  </w:divBdr>
                </w:div>
              </w:divsChild>
            </w:div>
          </w:divsChild>
        </w:div>
      </w:divsChild>
    </w:div>
    <w:div w:id="12611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42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49367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single" w:sz="2" w:space="0" w:color="DDDDDD"/>
                    <w:bottom w:val="single" w:sz="6" w:space="3" w:color="DDDDDD"/>
                    <w:right w:val="single" w:sz="2" w:space="0" w:color="DDDDDD"/>
                  </w:divBdr>
                  <w:divsChild>
                    <w:div w:id="168135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543535">
                  <w:marLeft w:val="0"/>
                  <w:marRight w:val="0"/>
                  <w:marTop w:val="0"/>
                  <w:marBottom w:val="0"/>
                  <w:divBdr>
                    <w:top w:val="single" w:sz="6" w:space="4" w:color="DDDDDD"/>
                    <w:left w:val="single" w:sz="2" w:space="0" w:color="DDDDDD"/>
                    <w:bottom w:val="single" w:sz="6" w:space="3" w:color="DDDDDD"/>
                    <w:right w:val="single" w:sz="2" w:space="0" w:color="DDDDDD"/>
                  </w:divBdr>
                  <w:divsChild>
                    <w:div w:id="193817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295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369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CCCCCC"/>
                        <w:left w:val="single" w:sz="2" w:space="0" w:color="CCCCCC"/>
                        <w:bottom w:val="single" w:sz="6" w:space="5" w:color="CCCCCC"/>
                        <w:right w:val="single" w:sz="2" w:space="0" w:color="CCCCCC"/>
                      </w:divBdr>
                      <w:divsChild>
                        <w:div w:id="1623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6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61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1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497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882190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20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5614750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5450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3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715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94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1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536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59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260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9850">
          <w:marLeft w:val="0"/>
          <w:marRight w:val="0"/>
          <w:marTop w:val="0"/>
          <w:marBottom w:val="8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59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1464">
          <w:marLeft w:val="0"/>
          <w:marRight w:val="0"/>
          <w:marTop w:val="0"/>
          <w:marBottom w:val="720"/>
          <w:divBdr>
            <w:top w:val="single" w:sz="6" w:space="0" w:color="172E5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38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8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14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9668">
              <w:marLeft w:val="0"/>
              <w:marRight w:val="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6678">
          <w:marLeft w:val="0"/>
          <w:marRight w:val="0"/>
          <w:marTop w:val="300"/>
          <w:marBottom w:val="150"/>
          <w:divBdr>
            <w:top w:val="single" w:sz="6" w:space="8" w:color="EFEDEC"/>
            <w:left w:val="none" w:sz="0" w:space="0" w:color="auto"/>
            <w:bottom w:val="single" w:sz="6" w:space="8" w:color="EFEDEC"/>
            <w:right w:val="none" w:sz="0" w:space="0" w:color="auto"/>
          </w:divBdr>
        </w:div>
        <w:div w:id="3193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4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10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41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204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6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5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7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1091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04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85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469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2019959561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78461098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single" w:sz="18" w:space="10" w:color="C8CCD1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4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4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055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7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7440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4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1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6348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140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05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7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7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2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8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0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3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9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1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9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25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5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1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6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3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3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5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1412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none" w:sz="0" w:space="0" w:color="auto"/>
                <w:bottom w:val="single" w:sz="24" w:space="0" w:color="auto"/>
                <w:right w:val="none" w:sz="0" w:space="0" w:color="auto"/>
              </w:divBdr>
              <w:divsChild>
                <w:div w:id="18802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73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8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6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4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9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1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9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8420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4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5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305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6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8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30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91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8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299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4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9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7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23217">
                              <w:marLeft w:val="0"/>
                              <w:marRight w:val="0"/>
                              <w:marTop w:val="0"/>
                              <w:marBottom w:val="1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7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1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84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6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7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21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35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999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73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4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6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38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2282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E4699-6BE9-4D83-85C5-068D14A7E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512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USUARIO</cp:lastModifiedBy>
  <cp:revision>2</cp:revision>
  <cp:lastPrinted>2020-02-28T09:33:00Z</cp:lastPrinted>
  <dcterms:created xsi:type="dcterms:W3CDTF">2024-04-23T13:17:00Z</dcterms:created>
  <dcterms:modified xsi:type="dcterms:W3CDTF">2024-04-23T13:17:00Z</dcterms:modified>
</cp:coreProperties>
</file>